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A6D" w:rsidRDefault="00150A6D" w:rsidP="00D4408C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50"/>
          <w:sz w:val="27"/>
          <w:szCs w:val="27"/>
        </w:rPr>
        <w:t>Operatin</w:t>
      </w:r>
      <w:bookmarkStart w:id="0" w:name="_GoBack"/>
      <w:bookmarkEnd w:id="0"/>
      <w:r>
        <w:rPr>
          <w:rFonts w:ascii="Arial" w:hAnsi="Arial" w:cs="Arial"/>
          <w:b/>
          <w:bCs/>
          <w:color w:val="000050"/>
          <w:sz w:val="27"/>
          <w:szCs w:val="27"/>
        </w:rPr>
        <w:t>g Procedure 01 - Membership</w:t>
      </w:r>
    </w:p>
    <w:p w:rsidR="00D4408C" w:rsidRDefault="00D4408C" w:rsidP="00D4408C">
      <w:pPr>
        <w:pStyle w:val="NormalWeb"/>
        <w:spacing w:before="0" w:beforeAutospacing="0" w:after="0" w:afterAutospacing="0"/>
        <w:rPr>
          <w:b/>
          <w:bCs/>
        </w:rPr>
      </w:pPr>
    </w:p>
    <w:p w:rsidR="00150A6D" w:rsidRDefault="00150A6D" w:rsidP="00D4408C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>Purpose: To establish membership dues and new-member application procedures.</w:t>
      </w:r>
    </w:p>
    <w:p w:rsidR="00AC2EF0" w:rsidRDefault="00AC2EF0" w:rsidP="00D4408C">
      <w:pPr>
        <w:pStyle w:val="NormalWeb"/>
        <w:spacing w:before="0" w:beforeAutospacing="0" w:after="0" w:afterAutospacing="0"/>
        <w:rPr>
          <w:b/>
          <w:bCs/>
        </w:rPr>
      </w:pPr>
    </w:p>
    <w:p w:rsidR="00AC2EF0" w:rsidRDefault="00C853A1" w:rsidP="00D4408C">
      <w:pPr>
        <w:pStyle w:val="NormalWeb"/>
        <w:spacing w:before="0" w:beforeAutospacing="0" w:after="0" w:afterAutospacing="0"/>
      </w:pPr>
      <w:r>
        <w:rPr>
          <w:b/>
          <w:bCs/>
        </w:rPr>
        <w:t>[</w:t>
      </w:r>
      <w:r w:rsidR="00AC2EF0">
        <w:rPr>
          <w:b/>
          <w:bCs/>
        </w:rPr>
        <w:t>Reference Article III, Section 4</w:t>
      </w:r>
      <w:r w:rsidR="00AB2CBF">
        <w:rPr>
          <w:b/>
          <w:bCs/>
        </w:rPr>
        <w:t xml:space="preserve"> of the ASC By</w:t>
      </w:r>
      <w:r w:rsidR="00BC56E6">
        <w:rPr>
          <w:b/>
          <w:bCs/>
        </w:rPr>
        <w:t>-</w:t>
      </w:r>
      <w:r w:rsidR="00AB2CBF">
        <w:rPr>
          <w:b/>
          <w:bCs/>
        </w:rPr>
        <w:t>laws</w:t>
      </w:r>
      <w:r>
        <w:rPr>
          <w:b/>
          <w:bCs/>
        </w:rPr>
        <w:t>]</w:t>
      </w:r>
    </w:p>
    <w:p w:rsidR="00D4408C" w:rsidRDefault="00D4408C" w:rsidP="00D4408C">
      <w:pPr>
        <w:rPr>
          <w:b/>
          <w:bCs/>
        </w:rPr>
      </w:pPr>
    </w:p>
    <w:p w:rsidR="00D4408C" w:rsidRPr="00FE6E9B" w:rsidRDefault="00150A6D" w:rsidP="00FE6E9B">
      <w:pPr>
        <w:pStyle w:val="ListParagraph"/>
        <w:numPr>
          <w:ilvl w:val="0"/>
          <w:numId w:val="3"/>
        </w:numPr>
        <w:ind w:left="360"/>
        <w:contextualSpacing w:val="0"/>
        <w:rPr>
          <w:b/>
        </w:rPr>
      </w:pPr>
      <w:r w:rsidRPr="00FE6E9B">
        <w:rPr>
          <w:b/>
          <w:bCs/>
        </w:rPr>
        <w:t>Dues</w:t>
      </w:r>
    </w:p>
    <w:p w:rsidR="00D4408C" w:rsidRDefault="00D4408C" w:rsidP="00D4408C"/>
    <w:p w:rsidR="009B14FB" w:rsidRDefault="00150A6D" w:rsidP="009B7C61">
      <w:pPr>
        <w:pStyle w:val="ListParagraph"/>
        <w:numPr>
          <w:ilvl w:val="0"/>
          <w:numId w:val="5"/>
        </w:numPr>
        <w:ind w:left="720"/>
      </w:pPr>
      <w:r>
        <w:t xml:space="preserve">The annual membership dues shall be </w:t>
      </w:r>
      <w:r w:rsidR="00AA196A">
        <w:t>$</w:t>
      </w:r>
      <w:r w:rsidR="00F4634C">
        <w:t>7</w:t>
      </w:r>
      <w:r w:rsidR="00AA196A">
        <w:t>50.00</w:t>
      </w:r>
      <w:r w:rsidR="00AB2CBF">
        <w:t xml:space="preserve"> </w:t>
      </w:r>
      <w:r>
        <w:t>for all members, except Associate Member dues shall be $</w:t>
      </w:r>
      <w:r w:rsidR="005530D9">
        <w:t>3</w:t>
      </w:r>
      <w:r>
        <w:t>50.00. The membership year shall be July 1 through June 30.</w:t>
      </w:r>
    </w:p>
    <w:p w:rsidR="009B14FB" w:rsidRDefault="009B14FB" w:rsidP="00D4408C"/>
    <w:p w:rsidR="00D4408C" w:rsidRPr="00FE6E9B" w:rsidRDefault="00150A6D" w:rsidP="00FE6E9B">
      <w:pPr>
        <w:pStyle w:val="ListParagraph"/>
        <w:numPr>
          <w:ilvl w:val="0"/>
          <w:numId w:val="3"/>
        </w:numPr>
        <w:ind w:left="360"/>
        <w:contextualSpacing w:val="0"/>
        <w:rPr>
          <w:b/>
        </w:rPr>
      </w:pPr>
      <w:r w:rsidRPr="00FE6E9B">
        <w:rPr>
          <w:b/>
          <w:bCs/>
        </w:rPr>
        <w:t>Renewal</w:t>
      </w:r>
    </w:p>
    <w:p w:rsidR="00D4408C" w:rsidRDefault="00D4408C" w:rsidP="00D4408C"/>
    <w:p w:rsidR="009B7C61" w:rsidRDefault="00150A6D" w:rsidP="009B7C61">
      <w:pPr>
        <w:pStyle w:val="ListParagraph"/>
        <w:numPr>
          <w:ilvl w:val="0"/>
          <w:numId w:val="6"/>
        </w:numPr>
        <w:ind w:left="720"/>
      </w:pPr>
      <w:r>
        <w:t xml:space="preserve">The ASC </w:t>
      </w:r>
      <w:r w:rsidR="00AD5BCE">
        <w:t>Finance Manager</w:t>
      </w:r>
      <w:r w:rsidR="00AB2CBF">
        <w:t xml:space="preserve"> </w:t>
      </w:r>
      <w:r>
        <w:t xml:space="preserve">shall mail </w:t>
      </w:r>
      <w:r w:rsidR="00074BAC">
        <w:t xml:space="preserve">or email </w:t>
      </w:r>
      <w:r>
        <w:t xml:space="preserve">an invoice for annual dues to all members by </w:t>
      </w:r>
      <w:r w:rsidR="009B14FB">
        <w:t xml:space="preserve">July </w:t>
      </w:r>
      <w:r>
        <w:t xml:space="preserve">15. Members shall send their payment for renewal of membership directly to the ASC </w:t>
      </w:r>
      <w:r w:rsidR="00AD5BCE">
        <w:t>Finance Manager</w:t>
      </w:r>
      <w:r w:rsidR="009B7C61">
        <w:t>.</w:t>
      </w:r>
    </w:p>
    <w:p w:rsidR="009B7C61" w:rsidRDefault="009B7C61" w:rsidP="009B7C61"/>
    <w:p w:rsidR="00150A6D" w:rsidRDefault="00321F3C" w:rsidP="009B7C61">
      <w:pPr>
        <w:pStyle w:val="ListParagraph"/>
        <w:numPr>
          <w:ilvl w:val="0"/>
          <w:numId w:val="6"/>
        </w:numPr>
        <w:ind w:left="720"/>
      </w:pPr>
      <w:r>
        <w:t xml:space="preserve">Dues not paid by October 1 shall be considered delinquent. </w:t>
      </w:r>
      <w:r w:rsidR="00150A6D">
        <w:t xml:space="preserve">The </w:t>
      </w:r>
      <w:r w:rsidR="00AB2CBF">
        <w:t xml:space="preserve">ASC </w:t>
      </w:r>
      <w:r w:rsidR="00AD5BCE">
        <w:t>Finance Manager</w:t>
      </w:r>
      <w:r w:rsidR="00AB2CBF">
        <w:t xml:space="preserve"> </w:t>
      </w:r>
      <w:r w:rsidR="00150A6D">
        <w:t xml:space="preserve">shall provide the </w:t>
      </w:r>
      <w:r w:rsidR="00074BAC">
        <w:t>Regional Directors</w:t>
      </w:r>
      <w:r w:rsidR="00150A6D">
        <w:t xml:space="preserve"> a list of members who have not paid their dues by </w:t>
      </w:r>
      <w:r w:rsidR="00C600A8">
        <w:t>October</w:t>
      </w:r>
      <w:r w:rsidR="009B14FB">
        <w:t xml:space="preserve"> </w:t>
      </w:r>
      <w:r w:rsidR="00150A6D">
        <w:t>1.</w:t>
      </w:r>
      <w:r>
        <w:t xml:space="preserve"> </w:t>
      </w:r>
      <w:r w:rsidR="00150A6D">
        <w:t xml:space="preserve">The </w:t>
      </w:r>
      <w:r w:rsidR="00074BAC">
        <w:t>Regional Directors</w:t>
      </w:r>
      <w:r w:rsidR="00150A6D">
        <w:t xml:space="preserve"> shall follow up on delinquent members. Members who have not paid their dues by December 30 shall be removed from the membership directory</w:t>
      </w:r>
      <w:r w:rsidR="000F3D2D">
        <w:t xml:space="preserve"> and will be unable to log onto </w:t>
      </w:r>
      <w:r>
        <w:t xml:space="preserve">to </w:t>
      </w:r>
      <w:r w:rsidR="000F3D2D">
        <w:t>the ASC website to use the member services</w:t>
      </w:r>
      <w:r w:rsidR="00106BBB">
        <w:t xml:space="preserve"> and will be removed from any ASC participation</w:t>
      </w:r>
      <w:r w:rsidR="005679E7">
        <w:t xml:space="preserve"> including all ASC Student Competitions</w:t>
      </w:r>
      <w:r w:rsidR="00EB1257">
        <w:t>,</w:t>
      </w:r>
      <w:r w:rsidR="00690441">
        <w:t xml:space="preserve"> with the exception of publication authors and reviewers</w:t>
      </w:r>
      <w:r w:rsidR="00150A6D">
        <w:t>. Reinstatement shall require full payment of dues</w:t>
      </w:r>
      <w:r>
        <w:t xml:space="preserve"> for the current year</w:t>
      </w:r>
      <w:r w:rsidR="00150A6D">
        <w:t>.</w:t>
      </w:r>
    </w:p>
    <w:p w:rsidR="00D4408C" w:rsidRDefault="00D4408C" w:rsidP="00D4408C">
      <w:pPr>
        <w:rPr>
          <w:b/>
          <w:bCs/>
        </w:rPr>
      </w:pPr>
    </w:p>
    <w:p w:rsidR="00D4408C" w:rsidRPr="00FE6E9B" w:rsidRDefault="00150A6D" w:rsidP="00FE6E9B">
      <w:pPr>
        <w:pStyle w:val="ListParagraph"/>
        <w:numPr>
          <w:ilvl w:val="0"/>
          <w:numId w:val="3"/>
        </w:numPr>
        <w:ind w:left="360"/>
        <w:contextualSpacing w:val="0"/>
        <w:rPr>
          <w:b/>
        </w:rPr>
      </w:pPr>
      <w:r w:rsidRPr="00FE6E9B">
        <w:rPr>
          <w:b/>
          <w:bCs/>
        </w:rPr>
        <w:t>New Members</w:t>
      </w:r>
    </w:p>
    <w:p w:rsidR="00D4408C" w:rsidRDefault="00D4408C" w:rsidP="00D4408C"/>
    <w:p w:rsidR="00150A6D" w:rsidRDefault="00150A6D" w:rsidP="000C6BD6">
      <w:pPr>
        <w:pStyle w:val="ListParagraph"/>
        <w:numPr>
          <w:ilvl w:val="0"/>
          <w:numId w:val="7"/>
        </w:numPr>
        <w:ind w:left="720"/>
      </w:pPr>
      <w:r>
        <w:t xml:space="preserve">The </w:t>
      </w:r>
      <w:r w:rsidR="00074BAC">
        <w:t>Webmaster</w:t>
      </w:r>
      <w:r>
        <w:t xml:space="preserve"> shall be responsible for administering new member applications. The ASC home page provides a means for electronic membership application. When requested, prospective members will be provided an application form and appropriate instructions. </w:t>
      </w:r>
      <w:r w:rsidR="00AA196A">
        <w:t>The Association reserves the right to assign alternate membership classes or reject any application.</w:t>
      </w:r>
    </w:p>
    <w:p w:rsidR="00D4408C" w:rsidRDefault="00D4408C" w:rsidP="00D4408C">
      <w:pPr>
        <w:rPr>
          <w:b/>
          <w:bCs/>
        </w:rPr>
      </w:pPr>
    </w:p>
    <w:p w:rsidR="00D4408C" w:rsidRPr="00D4408C" w:rsidRDefault="00150A6D" w:rsidP="00FE6E9B">
      <w:pPr>
        <w:pStyle w:val="ListParagraph"/>
        <w:numPr>
          <w:ilvl w:val="0"/>
          <w:numId w:val="3"/>
        </w:numPr>
        <w:ind w:left="360"/>
        <w:contextualSpacing w:val="0"/>
        <w:rPr>
          <w:b/>
          <w:bCs/>
        </w:rPr>
      </w:pPr>
      <w:r w:rsidRPr="00D4408C">
        <w:rPr>
          <w:b/>
          <w:bCs/>
        </w:rPr>
        <w:t>New Member Application Procedure</w:t>
      </w:r>
    </w:p>
    <w:p w:rsidR="00D4408C" w:rsidRDefault="00D4408C" w:rsidP="00D4408C">
      <w:pPr>
        <w:rPr>
          <w:b/>
          <w:bCs/>
          <w:u w:val="single"/>
        </w:rPr>
      </w:pPr>
    </w:p>
    <w:p w:rsidR="00D431A7" w:rsidRDefault="00150A6D" w:rsidP="000C6BD6">
      <w:pPr>
        <w:pStyle w:val="ListParagraph"/>
        <w:numPr>
          <w:ilvl w:val="0"/>
          <w:numId w:val="8"/>
        </w:numPr>
        <w:ind w:left="720"/>
      </w:pPr>
      <w:r>
        <w:t xml:space="preserve">Prospective new members </w:t>
      </w:r>
      <w:r w:rsidR="007F5621">
        <w:t xml:space="preserve">are to </w:t>
      </w:r>
      <w:r>
        <w:t xml:space="preserve">fill out the application on the ASC web page. The Webmaster shall forward </w:t>
      </w:r>
      <w:r w:rsidR="007F5621">
        <w:t xml:space="preserve">all applications electronically </w:t>
      </w:r>
      <w:r>
        <w:t xml:space="preserve">to the </w:t>
      </w:r>
      <w:r w:rsidR="007F5621">
        <w:t>Board of Directors</w:t>
      </w:r>
      <w:r>
        <w:t xml:space="preserve">. Upon receipt of the application, the </w:t>
      </w:r>
      <w:r w:rsidR="007F5621">
        <w:t>Board of Directors</w:t>
      </w:r>
      <w:r>
        <w:t xml:space="preserve"> shall determine if the applicant meets the membership criteria as established in the bylaws. </w:t>
      </w:r>
      <w:r w:rsidR="007F5621">
        <w:t xml:space="preserve">A majority vote is required from the Board of Directors to approve an applicant’s membership in the Association. </w:t>
      </w:r>
      <w:r>
        <w:t xml:space="preserve">Upon </w:t>
      </w:r>
      <w:r w:rsidR="00AA196A">
        <w:t xml:space="preserve">approval of </w:t>
      </w:r>
      <w:r>
        <w:t xml:space="preserve">membership, </w:t>
      </w:r>
      <w:r w:rsidR="000F3D2D">
        <w:t xml:space="preserve">the </w:t>
      </w:r>
      <w:r w:rsidR="005679E7">
        <w:t xml:space="preserve">ASC </w:t>
      </w:r>
      <w:r w:rsidR="00AD5BCE">
        <w:t>Finance Manager</w:t>
      </w:r>
      <w:r w:rsidR="000F3D2D">
        <w:t xml:space="preserve"> </w:t>
      </w:r>
      <w:r>
        <w:t>shall send approved applicants a welcome letter</w:t>
      </w:r>
      <w:r w:rsidR="00002950">
        <w:t xml:space="preserve"> from the ASC President</w:t>
      </w:r>
      <w:r w:rsidR="00AA196A">
        <w:t>, invoice for dues</w:t>
      </w:r>
      <w:r>
        <w:t xml:space="preserve"> and member certificate, and shall notify the Board of the acceptance. Upon notification of approval, the Webmaster shall update the membership listing, provide the new member a password to access the members-only part of the ASC web site, and request the new member to enter member data into the ASC database.</w:t>
      </w:r>
    </w:p>
    <w:p w:rsidR="00150A6D" w:rsidRPr="00D431A7" w:rsidRDefault="00150A6D" w:rsidP="00D431A7"/>
    <w:sectPr w:rsidR="00150A6D" w:rsidRPr="00D431A7" w:rsidSect="008B6D90">
      <w:headerReference w:type="default" r:id="rId8"/>
      <w:footerReference w:type="default" r:id="rId9"/>
      <w:pgSz w:w="12240" w:h="15840"/>
      <w:pgMar w:top="1080" w:right="144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A38" w:rsidRDefault="00AD6A38">
      <w:r>
        <w:separator/>
      </w:r>
    </w:p>
  </w:endnote>
  <w:endnote w:type="continuationSeparator" w:id="0">
    <w:p w:rsidR="00AD6A38" w:rsidRDefault="00AD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1A7" w:rsidRDefault="00D431A7" w:rsidP="008B6D9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40C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A38" w:rsidRDefault="00AD6A38">
      <w:r>
        <w:separator/>
      </w:r>
    </w:p>
  </w:footnote>
  <w:footnote w:type="continuationSeparator" w:id="0">
    <w:p w:rsidR="00AD6A38" w:rsidRDefault="00AD6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8C" w:rsidRPr="00185AF6" w:rsidRDefault="008B6D90" w:rsidP="000040CD">
    <w:pPr>
      <w:pStyle w:val="Header"/>
      <w:tabs>
        <w:tab w:val="clear" w:pos="4320"/>
        <w:tab w:val="clear" w:pos="8640"/>
        <w:tab w:val="left" w:pos="5760"/>
      </w:tabs>
    </w:pPr>
    <w:r w:rsidRPr="00185AF6">
      <w:t>Associated Schools of Construction</w:t>
    </w:r>
    <w:r w:rsidRPr="00185AF6">
      <w:tab/>
    </w:r>
    <w:r w:rsidR="00D4408C" w:rsidRPr="00185AF6">
      <w:t>OP</w:t>
    </w:r>
    <w:r w:rsidR="00B37DDC" w:rsidRPr="00185AF6">
      <w:t xml:space="preserve"> </w:t>
    </w:r>
    <w:r w:rsidR="00D4408C" w:rsidRPr="00185AF6">
      <w:t xml:space="preserve">01 - September </w:t>
    </w:r>
    <w:r w:rsidR="00B37DDC" w:rsidRPr="00185AF6">
      <w:t>22</w:t>
    </w:r>
    <w:r w:rsidR="00AB2CBF" w:rsidRPr="00185AF6">
      <w:t xml:space="preserve">, </w:t>
    </w:r>
    <w:r w:rsidR="00B37DDC" w:rsidRPr="00185AF6">
      <w:t>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EAC5A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C97553"/>
    <w:multiLevelType w:val="hybridMultilevel"/>
    <w:tmpl w:val="216694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E71D3E"/>
    <w:multiLevelType w:val="hybridMultilevel"/>
    <w:tmpl w:val="B454AB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394F63"/>
    <w:multiLevelType w:val="hybridMultilevel"/>
    <w:tmpl w:val="DD4C540E"/>
    <w:lvl w:ilvl="0" w:tplc="4DE4B8C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810D3"/>
    <w:multiLevelType w:val="hybridMultilevel"/>
    <w:tmpl w:val="55424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028E2"/>
    <w:multiLevelType w:val="hybridMultilevel"/>
    <w:tmpl w:val="216694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07F22D8"/>
    <w:multiLevelType w:val="hybridMultilevel"/>
    <w:tmpl w:val="B454AB3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1201B4B"/>
    <w:multiLevelType w:val="multilevel"/>
    <w:tmpl w:val="849E1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6D"/>
    <w:rsid w:val="00002950"/>
    <w:rsid w:val="000040CD"/>
    <w:rsid w:val="00067027"/>
    <w:rsid w:val="00074BAC"/>
    <w:rsid w:val="000B3EAA"/>
    <w:rsid w:val="000C6BD6"/>
    <w:rsid w:val="000F3D2D"/>
    <w:rsid w:val="00106BBB"/>
    <w:rsid w:val="00117401"/>
    <w:rsid w:val="00150A6D"/>
    <w:rsid w:val="00185AF6"/>
    <w:rsid w:val="00187CB3"/>
    <w:rsid w:val="001C5568"/>
    <w:rsid w:val="001C74D0"/>
    <w:rsid w:val="002315E0"/>
    <w:rsid w:val="002506C9"/>
    <w:rsid w:val="0027613A"/>
    <w:rsid w:val="00321F3C"/>
    <w:rsid w:val="003679D8"/>
    <w:rsid w:val="003A784E"/>
    <w:rsid w:val="003D206A"/>
    <w:rsid w:val="0042016F"/>
    <w:rsid w:val="00430451"/>
    <w:rsid w:val="004416DD"/>
    <w:rsid w:val="00443389"/>
    <w:rsid w:val="004476BD"/>
    <w:rsid w:val="00475D78"/>
    <w:rsid w:val="00490F4B"/>
    <w:rsid w:val="00494BCE"/>
    <w:rsid w:val="004C325E"/>
    <w:rsid w:val="004D3DFB"/>
    <w:rsid w:val="004D4D7B"/>
    <w:rsid w:val="005530D9"/>
    <w:rsid w:val="005608C7"/>
    <w:rsid w:val="005679E7"/>
    <w:rsid w:val="00574CBA"/>
    <w:rsid w:val="00586492"/>
    <w:rsid w:val="00630129"/>
    <w:rsid w:val="00630BA4"/>
    <w:rsid w:val="006434EB"/>
    <w:rsid w:val="00660565"/>
    <w:rsid w:val="00690441"/>
    <w:rsid w:val="0069716A"/>
    <w:rsid w:val="006D2C66"/>
    <w:rsid w:val="00744B1C"/>
    <w:rsid w:val="007538FC"/>
    <w:rsid w:val="00771C04"/>
    <w:rsid w:val="007C73E7"/>
    <w:rsid w:val="007F5621"/>
    <w:rsid w:val="00851887"/>
    <w:rsid w:val="008814FB"/>
    <w:rsid w:val="008B6D90"/>
    <w:rsid w:val="00935108"/>
    <w:rsid w:val="009416D8"/>
    <w:rsid w:val="00962463"/>
    <w:rsid w:val="009632B8"/>
    <w:rsid w:val="00990D96"/>
    <w:rsid w:val="009B14FB"/>
    <w:rsid w:val="009B7C61"/>
    <w:rsid w:val="009D675B"/>
    <w:rsid w:val="009F6B34"/>
    <w:rsid w:val="00A15345"/>
    <w:rsid w:val="00A47D66"/>
    <w:rsid w:val="00A70695"/>
    <w:rsid w:val="00AA196A"/>
    <w:rsid w:val="00AA49AC"/>
    <w:rsid w:val="00AB2CBF"/>
    <w:rsid w:val="00AC2EF0"/>
    <w:rsid w:val="00AC79A8"/>
    <w:rsid w:val="00AD2B09"/>
    <w:rsid w:val="00AD5BCE"/>
    <w:rsid w:val="00AD6A38"/>
    <w:rsid w:val="00AE2046"/>
    <w:rsid w:val="00B26D6A"/>
    <w:rsid w:val="00B3399B"/>
    <w:rsid w:val="00B37DDC"/>
    <w:rsid w:val="00BC2CC5"/>
    <w:rsid w:val="00BC56E6"/>
    <w:rsid w:val="00C2193C"/>
    <w:rsid w:val="00C600A8"/>
    <w:rsid w:val="00C853A1"/>
    <w:rsid w:val="00CF646D"/>
    <w:rsid w:val="00D41984"/>
    <w:rsid w:val="00D431A7"/>
    <w:rsid w:val="00D4408C"/>
    <w:rsid w:val="00D730A6"/>
    <w:rsid w:val="00D93703"/>
    <w:rsid w:val="00DB111A"/>
    <w:rsid w:val="00E45D6F"/>
    <w:rsid w:val="00E512E3"/>
    <w:rsid w:val="00EB1257"/>
    <w:rsid w:val="00EF3AE3"/>
    <w:rsid w:val="00F13083"/>
    <w:rsid w:val="00F35321"/>
    <w:rsid w:val="00F4634C"/>
    <w:rsid w:val="00F72080"/>
    <w:rsid w:val="00F74D86"/>
    <w:rsid w:val="00F92D1A"/>
    <w:rsid w:val="00FC333E"/>
    <w:rsid w:val="00FE6E9B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DB101-F393-4F7D-9219-9F44CB995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150A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50A6D"/>
    <w:pPr>
      <w:spacing w:before="100" w:beforeAutospacing="1" w:after="100" w:afterAutospacing="1"/>
    </w:pPr>
  </w:style>
  <w:style w:type="character" w:styleId="CommentReference">
    <w:name w:val="annotation reference"/>
    <w:semiHidden/>
    <w:rsid w:val="007F5621"/>
    <w:rPr>
      <w:sz w:val="16"/>
      <w:szCs w:val="16"/>
    </w:rPr>
  </w:style>
  <w:style w:type="paragraph" w:styleId="CommentText">
    <w:name w:val="annotation text"/>
    <w:basedOn w:val="Normal"/>
    <w:semiHidden/>
    <w:rsid w:val="007F562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F5621"/>
    <w:rPr>
      <w:b/>
      <w:bCs/>
    </w:rPr>
  </w:style>
  <w:style w:type="paragraph" w:styleId="BalloonText">
    <w:name w:val="Balloon Text"/>
    <w:basedOn w:val="Normal"/>
    <w:semiHidden/>
    <w:rsid w:val="007F5621"/>
    <w:rPr>
      <w:rFonts w:ascii="Tahoma" w:hAnsi="Tahoma" w:cs="Tahoma"/>
      <w:sz w:val="16"/>
      <w:szCs w:val="16"/>
    </w:rPr>
  </w:style>
  <w:style w:type="character" w:styleId="Hyperlink">
    <w:name w:val="Hyperlink"/>
    <w:rsid w:val="00F13083"/>
    <w:rPr>
      <w:rFonts w:ascii="Tahoma" w:hAnsi="Tahoma" w:cs="Tahoma" w:hint="default"/>
      <w:b w:val="0"/>
      <w:bCs w:val="0"/>
      <w:color w:val="7F7F7F"/>
      <w:sz w:val="14"/>
      <w:szCs w:val="14"/>
      <w:u w:val="single"/>
    </w:rPr>
  </w:style>
  <w:style w:type="paragraph" w:styleId="Header">
    <w:name w:val="header"/>
    <w:basedOn w:val="Normal"/>
    <w:rsid w:val="00D440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4408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C2C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E6E9B"/>
    <w:pPr>
      <w:ind w:left="720"/>
      <w:contextualSpacing/>
    </w:pPr>
  </w:style>
  <w:style w:type="table" w:styleId="TableGrid">
    <w:name w:val="Table Grid"/>
    <w:basedOn w:val="TableNormal"/>
    <w:rsid w:val="00D43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0AB74-4FE6-4095-9768-9E6996A8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383</Words>
  <Characters>2077</Characters>
  <Application>Microsoft Office Word</Application>
  <DocSecurity>0</DocSecurity>
  <Lines>50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Operating Procedure 01 - Membership</vt:lpstr>
    </vt:vector>
  </TitlesOfParts>
  <Company>UNL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Operating Procedure 01 - Membership</dc:title>
  <dc:subject/>
  <dc:creator>Construction Management</dc:creator>
  <cp:keywords/>
  <dc:description/>
  <cp:lastModifiedBy>Lori</cp:lastModifiedBy>
  <cp:revision>19</cp:revision>
  <cp:lastPrinted>2016-09-18T18:00:00Z</cp:lastPrinted>
  <dcterms:created xsi:type="dcterms:W3CDTF">2016-09-29T17:44:00Z</dcterms:created>
  <dcterms:modified xsi:type="dcterms:W3CDTF">2016-10-02T16:58:00Z</dcterms:modified>
</cp:coreProperties>
</file>